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56389">
        <w:rPr>
          <w:b/>
          <w:bCs/>
          <w:lang w:val="ru-RU" w:eastAsia="bg-BG"/>
        </w:rPr>
        <w:t xml:space="preserve"> 371</w:t>
      </w:r>
      <w:r w:rsidR="00DF5630">
        <w:rPr>
          <w:b/>
          <w:bCs/>
          <w:lang w:val="bg-BG" w:eastAsia="bg-BG"/>
        </w:rPr>
        <w:t xml:space="preserve"> от </w:t>
      </w:r>
      <w:r w:rsidR="00556389">
        <w:rPr>
          <w:b/>
          <w:bCs/>
          <w:lang w:val="bg-BG" w:eastAsia="bg-BG"/>
        </w:rPr>
        <w:t>29.04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556389" w:rsidRPr="00556389" w:rsidRDefault="00556389" w:rsidP="00556389">
      <w:pPr>
        <w:ind w:right="-1" w:firstLine="851"/>
        <w:jc w:val="both"/>
        <w:rPr>
          <w:lang w:val="bg-BG"/>
        </w:rPr>
      </w:pPr>
      <w:r w:rsidRPr="00556389">
        <w:rPr>
          <w:b/>
          <w:lang w:val="bg-BG"/>
        </w:rPr>
        <w:t>Изработването на ПУП - План за застрояване /ПЗ/</w:t>
      </w:r>
      <w:r w:rsidRPr="00556389">
        <w:rPr>
          <w:lang w:val="bg-BG"/>
        </w:rPr>
        <w:t xml:space="preserve"> за</w:t>
      </w:r>
      <w:r w:rsidRPr="00556389">
        <w:rPr>
          <w:lang w:val="bg-BG" w:eastAsia="bg-BG"/>
        </w:rPr>
        <w:t xml:space="preserve"> </w:t>
      </w:r>
      <w:r w:rsidRPr="00556389">
        <w:rPr>
          <w:lang w:val="bg-BG"/>
        </w:rPr>
        <w:t>ПИ 46509.135.24 и ПИ 46509.135.29 по КККР на с. Малки Вършец, община Севлиево, област Габрово, като ПИ 46509.135.24 получи отреждане „за производствени и складови дейности“, а ПИ 46509.135.29 да получи отреждане „за ветеринарна лаборатория и други обслужващи и складови дейности“. Да се запази установената за територията на бившия стопански двор предимно производствена устройствена зона – „</w:t>
      </w:r>
      <w:proofErr w:type="spellStart"/>
      <w:r w:rsidRPr="00556389">
        <w:rPr>
          <w:lang w:val="bg-BG"/>
        </w:rPr>
        <w:t>Пп</w:t>
      </w:r>
      <w:proofErr w:type="spellEnd"/>
      <w:r w:rsidRPr="00556389">
        <w:rPr>
          <w:lang w:val="bg-BG"/>
        </w:rPr>
        <w:t>“ – при следните устройствени показатели:</w:t>
      </w:r>
    </w:p>
    <w:p w:rsidR="00556389" w:rsidRPr="00556389" w:rsidRDefault="00556389" w:rsidP="00556389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556389">
        <w:rPr>
          <w:b/>
          <w:lang w:val="bg-BG"/>
        </w:rPr>
        <w:t>Начин на застрояване</w:t>
      </w:r>
      <w:r w:rsidRPr="00556389">
        <w:rPr>
          <w:lang w:val="bg-BG"/>
        </w:rPr>
        <w:t xml:space="preserve"> – свободно;</w:t>
      </w:r>
    </w:p>
    <w:p w:rsidR="00556389" w:rsidRPr="00556389" w:rsidRDefault="00556389" w:rsidP="00556389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556389">
        <w:rPr>
          <w:b/>
          <w:lang w:val="bg-BG"/>
        </w:rPr>
        <w:t>Характер на застрояване</w:t>
      </w:r>
      <w:r w:rsidRPr="00556389">
        <w:rPr>
          <w:lang w:val="bg-BG"/>
        </w:rPr>
        <w:t xml:space="preserve"> – ниско , с височина до 10м;</w:t>
      </w:r>
    </w:p>
    <w:p w:rsidR="00556389" w:rsidRPr="00556389" w:rsidRDefault="00556389" w:rsidP="00556389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556389">
        <w:rPr>
          <w:b/>
          <w:lang w:val="bg-BG"/>
        </w:rPr>
        <w:t>Максимална плътност на застрояване</w:t>
      </w:r>
      <w:r w:rsidRPr="00556389">
        <w:rPr>
          <w:lang w:val="bg-BG"/>
        </w:rPr>
        <w:t xml:space="preserve"> – 80%;</w:t>
      </w:r>
    </w:p>
    <w:p w:rsidR="00556389" w:rsidRPr="00556389" w:rsidRDefault="00556389" w:rsidP="00556389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556389">
        <w:rPr>
          <w:b/>
          <w:lang w:val="bg-BG"/>
        </w:rPr>
        <w:t>Максимална интензивност на застрояване</w:t>
      </w:r>
      <w:r w:rsidRPr="00556389">
        <w:rPr>
          <w:lang w:val="bg-BG"/>
        </w:rPr>
        <w:t xml:space="preserve"> – 2,5;</w:t>
      </w:r>
    </w:p>
    <w:p w:rsidR="00556389" w:rsidRPr="00556389" w:rsidRDefault="00556389" w:rsidP="00556389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556389">
        <w:rPr>
          <w:b/>
          <w:lang w:val="bg-BG"/>
        </w:rPr>
        <w:t>Минимална озеленена площ</w:t>
      </w:r>
      <w:r w:rsidRPr="00556389">
        <w:rPr>
          <w:lang w:val="bg-BG"/>
        </w:rPr>
        <w:t xml:space="preserve"> – 20%, като поне 1/3 от нея да е с дървесна растителност.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556389" w:rsidRPr="00556389">
        <w:rPr>
          <w:b/>
          <w:bCs/>
          <w:lang w:val="bg-BG"/>
        </w:rPr>
        <w:t>ПИ 46509.135.24 и ПИ 46509.135.29 по КККР на с. Малки Вършец, община Севлиево, област Габрово</w:t>
      </w:r>
      <w:r w:rsidR="00556389">
        <w:rPr>
          <w:b/>
          <w:bCs/>
          <w:lang w:val="bg-BG"/>
        </w:rPr>
        <w:t>.</w:t>
      </w:r>
    </w:p>
    <w:p w:rsidR="00A41445" w:rsidRPr="00D0522B" w:rsidRDefault="00A41445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556389">
        <w:rPr>
          <w:lang w:val="bg-BG" w:eastAsia="bg-BG"/>
        </w:rPr>
        <w:t>авено на 29.04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93" w:rsidRDefault="00FF1893">
      <w:r>
        <w:separator/>
      </w:r>
    </w:p>
  </w:endnote>
  <w:endnote w:type="continuationSeparator" w:id="0">
    <w:p w:rsidR="00FF1893" w:rsidRDefault="00FF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93" w:rsidRDefault="00FF1893">
      <w:r>
        <w:separator/>
      </w:r>
    </w:p>
  </w:footnote>
  <w:footnote w:type="continuationSeparator" w:id="0">
    <w:p w:rsidR="00FF1893" w:rsidRDefault="00FF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2576C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56389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41445"/>
    <w:rsid w:val="00AB4DDE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35F17"/>
    <w:rsid w:val="00FC04DA"/>
    <w:rsid w:val="00FC187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5</cp:revision>
  <dcterms:created xsi:type="dcterms:W3CDTF">2022-01-25T09:26:00Z</dcterms:created>
  <dcterms:modified xsi:type="dcterms:W3CDTF">2022-04-29T12:20:00Z</dcterms:modified>
</cp:coreProperties>
</file>